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80" w:rsidRDefault="00202A0F" w:rsidP="0020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02A0F" w:rsidRDefault="00202A0F" w:rsidP="0020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</w:t>
      </w:r>
    </w:p>
    <w:p w:rsidR="00202A0F" w:rsidRDefault="00202A0F" w:rsidP="0020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___________________О.Г.Таймасова</w:t>
      </w:r>
      <w:proofErr w:type="spellEnd"/>
    </w:p>
    <w:p w:rsidR="00202A0F" w:rsidRPr="00205BDF" w:rsidRDefault="00202A0F" w:rsidP="00202A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_________2024г</w:t>
      </w:r>
    </w:p>
    <w:p w:rsidR="00205BDF" w:rsidRPr="00205BDF" w:rsidRDefault="00221080" w:rsidP="00202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BDF">
        <w:rPr>
          <w:rFonts w:ascii="Times New Roman" w:hAnsi="Times New Roman" w:cs="Times New Roman"/>
          <w:sz w:val="28"/>
          <w:szCs w:val="28"/>
        </w:rPr>
        <w:t>План работы</w:t>
      </w:r>
    </w:p>
    <w:p w:rsidR="00221080" w:rsidRDefault="00221080" w:rsidP="00075348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r w:rsidRPr="00205BDF">
        <w:rPr>
          <w:rStyle w:val="a3"/>
          <w:rFonts w:ascii="Times New Roman" w:hAnsi="Times New Roman"/>
          <w:b w:val="0"/>
          <w:sz w:val="28"/>
          <w:szCs w:val="28"/>
        </w:rPr>
        <w:t>рабочей группы по оценке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205BDF">
        <w:rPr>
          <w:rStyle w:val="a3"/>
          <w:rFonts w:ascii="Times New Roman" w:hAnsi="Times New Roman"/>
          <w:b w:val="0"/>
          <w:sz w:val="28"/>
          <w:szCs w:val="28"/>
        </w:rPr>
        <w:t xml:space="preserve"> на второе полугодие 2024 года</w:t>
      </w: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426"/>
        <w:gridCol w:w="5529"/>
        <w:gridCol w:w="1276"/>
        <w:gridCol w:w="8221"/>
      </w:tblGrid>
      <w:tr w:rsidR="00A31D41" w:rsidTr="00075348">
        <w:tc>
          <w:tcPr>
            <w:tcW w:w="426" w:type="dxa"/>
          </w:tcPr>
          <w:p w:rsidR="00205BDF" w:rsidRPr="00205BDF" w:rsidRDefault="00205BDF" w:rsidP="00A31D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5B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5B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05B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205BDF" w:rsidRPr="00205BDF" w:rsidRDefault="00205BDF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205BDF" w:rsidRPr="00205BDF" w:rsidRDefault="00205BDF" w:rsidP="00D85F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8221" w:type="dxa"/>
          </w:tcPr>
          <w:p w:rsidR="00205BDF" w:rsidRPr="00205BDF" w:rsidRDefault="00205BDF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A31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1D41" w:rsidTr="00075348">
        <w:tc>
          <w:tcPr>
            <w:tcW w:w="426" w:type="dxa"/>
          </w:tcPr>
          <w:p w:rsidR="00202A0F" w:rsidRPr="00205BDF" w:rsidRDefault="00202A0F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202A0F" w:rsidRPr="00751B65" w:rsidRDefault="00202A0F" w:rsidP="00A31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изменений действующего законодательства по оценке регулирующего воздействия</w:t>
            </w:r>
            <w:r w:rsidR="00A31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Внесение необходимых изменений в муниципальные нормативные акты </w:t>
            </w:r>
          </w:p>
        </w:tc>
        <w:tc>
          <w:tcPr>
            <w:tcW w:w="1276" w:type="dxa"/>
          </w:tcPr>
          <w:p w:rsidR="00202A0F" w:rsidRPr="00751B65" w:rsidRDefault="00202A0F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8221" w:type="dxa"/>
          </w:tcPr>
          <w:p w:rsidR="00202A0F" w:rsidRPr="00202A0F" w:rsidRDefault="00202A0F" w:rsidP="00273B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A0F">
              <w:rPr>
                <w:rFonts w:ascii="Times New Roman" w:hAnsi="Times New Roman"/>
                <w:sz w:val="24"/>
                <w:szCs w:val="24"/>
              </w:rPr>
              <w:t>Айткулова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</w:tcPr>
          <w:p w:rsidR="00202A0F" w:rsidRPr="00205BDF" w:rsidRDefault="00202A0F" w:rsidP="00E3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202A0F" w:rsidRPr="00751B65" w:rsidRDefault="00202A0F" w:rsidP="00A31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опыта проведения процедуры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оценки регулирующего воздействия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муниципальными образованиями Челябинской области </w:t>
            </w:r>
          </w:p>
        </w:tc>
        <w:tc>
          <w:tcPr>
            <w:tcW w:w="1276" w:type="dxa"/>
          </w:tcPr>
          <w:p w:rsidR="00202A0F" w:rsidRPr="00751B65" w:rsidRDefault="00202A0F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8221" w:type="dxa"/>
          </w:tcPr>
          <w:p w:rsidR="00202A0F" w:rsidRPr="00202A0F" w:rsidRDefault="00202A0F" w:rsidP="00273B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A0F">
              <w:rPr>
                <w:rFonts w:ascii="Times New Roman" w:hAnsi="Times New Roman"/>
                <w:sz w:val="24"/>
                <w:szCs w:val="24"/>
              </w:rPr>
              <w:t>Айткулова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  <w:vMerge w:val="restart"/>
          </w:tcPr>
          <w:p w:rsidR="00A31D41" w:rsidRPr="00205BDF" w:rsidRDefault="00A31D41" w:rsidP="00D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vMerge w:val="restart"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муниципальных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</w:t>
            </w:r>
            <w:proofErr w:type="gramEnd"/>
            <w:r w:rsidRPr="009C2DE4">
              <w:rPr>
                <w:rFonts w:ascii="Times New Roman" w:hAnsi="Times New Roman"/>
                <w:sz w:val="24"/>
                <w:szCs w:val="24"/>
              </w:rPr>
              <w:t xml:space="preserve"> Чебаркульского городского округа</w:t>
            </w:r>
          </w:p>
        </w:tc>
        <w:tc>
          <w:tcPr>
            <w:tcW w:w="1276" w:type="dxa"/>
            <w:vMerge w:val="restart"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Июль-декабрь</w:t>
            </w:r>
          </w:p>
        </w:tc>
        <w:tc>
          <w:tcPr>
            <w:tcW w:w="8221" w:type="dxa"/>
          </w:tcPr>
          <w:p w:rsidR="00A31D41" w:rsidRPr="00202A0F" w:rsidRDefault="00A31D41" w:rsidP="00273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Устьянцева А.Н.,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>заместитель главы Чебаркульского городского округа по имущественным и земельным отношениям, начальник Управления муниципальной собственности администрации Чебаркульского городского округа</w:t>
            </w:r>
          </w:p>
        </w:tc>
      </w:tr>
      <w:tr w:rsidR="00A31D41" w:rsidTr="00075348">
        <w:trPr>
          <w:trHeight w:val="607"/>
        </w:trPr>
        <w:tc>
          <w:tcPr>
            <w:tcW w:w="426" w:type="dxa"/>
            <w:vMerge/>
          </w:tcPr>
          <w:p w:rsidR="00A31D41" w:rsidRDefault="00A31D41" w:rsidP="00E3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A31D41" w:rsidRPr="00202A0F" w:rsidRDefault="00A31D41" w:rsidP="00273B8A">
            <w:pPr>
              <w:rPr>
                <w:rFonts w:ascii="Times New Roman" w:hAnsi="Times New Roman"/>
                <w:sz w:val="24"/>
                <w:szCs w:val="24"/>
              </w:rPr>
            </w:pP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 xml:space="preserve">Бычкова С.Р., </w:t>
            </w:r>
            <w:proofErr w:type="gramStart"/>
            <w:r w:rsidR="00075348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="0007534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75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отдела архитектуры и градостроительства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  <w:vMerge/>
          </w:tcPr>
          <w:p w:rsidR="00A31D41" w:rsidRDefault="00A31D41" w:rsidP="00E3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A31D41" w:rsidRPr="00D85FFE" w:rsidRDefault="00A31D41" w:rsidP="0027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 Управления жилищно-коммунального хозяйства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  <w:vMerge/>
          </w:tcPr>
          <w:p w:rsidR="00A31D41" w:rsidRDefault="00A31D41" w:rsidP="00E3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A31D41" w:rsidRPr="00202A0F" w:rsidRDefault="00A31D41" w:rsidP="001F1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A0F">
              <w:rPr>
                <w:rFonts w:ascii="Times New Roman" w:hAnsi="Times New Roman"/>
                <w:sz w:val="24"/>
                <w:szCs w:val="24"/>
              </w:rPr>
              <w:t>Айткулова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  <w:vMerge w:val="restart"/>
          </w:tcPr>
          <w:p w:rsidR="00A31D41" w:rsidRPr="00205BDF" w:rsidRDefault="00A31D41" w:rsidP="00C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vMerge w:val="restart"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экспертизы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действующих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Чебаркульского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 включенных в сводный план проведения в 2024 году экспертизы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действующих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Чебаркульского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утвержденный постановлением администрации Чебаркульского городского округа от 19.12.2023 № 1003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6" w:type="dxa"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Октябрь-ноябрь </w:t>
            </w:r>
          </w:p>
        </w:tc>
        <w:tc>
          <w:tcPr>
            <w:tcW w:w="8221" w:type="dxa"/>
          </w:tcPr>
          <w:p w:rsidR="00A31D41" w:rsidRPr="00202A0F" w:rsidRDefault="00A31D41" w:rsidP="0027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Устьянцева А.Н.,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>заместитель главы Чебаркульского городского округа по имущественным и земельным отношениям, начальник Управления муниципальной собственности администрации Чебаркульского городского округа</w:t>
            </w:r>
          </w:p>
        </w:tc>
      </w:tr>
      <w:tr w:rsidR="00075348" w:rsidTr="00075348">
        <w:tc>
          <w:tcPr>
            <w:tcW w:w="426" w:type="dxa"/>
            <w:vMerge/>
          </w:tcPr>
          <w:p w:rsidR="00075348" w:rsidRDefault="00075348" w:rsidP="00E3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075348" w:rsidRDefault="00075348" w:rsidP="00A31D4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348" w:rsidRDefault="00075348" w:rsidP="00202A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Август-ноябрь</w:t>
            </w:r>
          </w:p>
        </w:tc>
        <w:tc>
          <w:tcPr>
            <w:tcW w:w="8221" w:type="dxa"/>
          </w:tcPr>
          <w:p w:rsidR="00075348" w:rsidRPr="00202A0F" w:rsidRDefault="00075348" w:rsidP="00E0091F">
            <w:pPr>
              <w:rPr>
                <w:rFonts w:ascii="Times New Roman" w:hAnsi="Times New Roman"/>
                <w:sz w:val="24"/>
                <w:szCs w:val="24"/>
              </w:rPr>
            </w:pP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 xml:space="preserve">Бычкова С.Р.,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отдела архитектуры и градостроительства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</w:tcPr>
          <w:p w:rsidR="00A31D41" w:rsidRDefault="00A31D41" w:rsidP="00F1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</w:tcPr>
          <w:p w:rsidR="00A31D41" w:rsidRPr="00751B65" w:rsidRDefault="00A31D41" w:rsidP="00A31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 и рекомендации по подготовке сводного плана проведения экспертизы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действующих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Чебаркульского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в 2025 году</w:t>
            </w:r>
          </w:p>
        </w:tc>
        <w:tc>
          <w:tcPr>
            <w:tcW w:w="1276" w:type="dxa"/>
          </w:tcPr>
          <w:p w:rsidR="00A31D41" w:rsidRPr="00751B65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8221" w:type="dxa"/>
          </w:tcPr>
          <w:p w:rsidR="00A31D41" w:rsidRDefault="00A31D41" w:rsidP="001F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Устьянцева А.Н.,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>заместитель главы Чебаркульского городского округа по имущественным и земельным отношениям, начальник Управления муниципальной собственности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1D41" w:rsidRPr="00202A0F" w:rsidRDefault="00A31D41" w:rsidP="001F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Бычкова С.Р., </w:t>
            </w:r>
            <w:proofErr w:type="gramStart"/>
            <w:r w:rsidR="00075348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="0007534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75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отдела архитектуры и градостроительства администрации Чебаркульского городского округа;</w:t>
            </w:r>
          </w:p>
          <w:p w:rsidR="00A31D41" w:rsidRPr="00202A0F" w:rsidRDefault="00A31D41" w:rsidP="001F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 Управления жилищно-коммунального хозяйства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</w:tcPr>
          <w:p w:rsidR="00A31D41" w:rsidRDefault="00A31D41" w:rsidP="00F1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постановления об утверждении сводного плана проведения экспертизы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действующих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Чебаркульского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2025 году </w:t>
            </w:r>
          </w:p>
        </w:tc>
        <w:tc>
          <w:tcPr>
            <w:tcW w:w="1276" w:type="dxa"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8221" w:type="dxa"/>
          </w:tcPr>
          <w:p w:rsidR="00A31D41" w:rsidRDefault="00A31D41" w:rsidP="001F1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A0F">
              <w:rPr>
                <w:rFonts w:ascii="Times New Roman" w:hAnsi="Times New Roman"/>
                <w:sz w:val="24"/>
                <w:szCs w:val="24"/>
              </w:rPr>
              <w:t>Айткулова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1D41" w:rsidRPr="00D85FFE" w:rsidRDefault="00A31D41" w:rsidP="0027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FE">
              <w:rPr>
                <w:rFonts w:ascii="Times New Roman" w:hAnsi="Times New Roman"/>
                <w:sz w:val="24"/>
                <w:szCs w:val="24"/>
              </w:rPr>
              <w:t>Нуждина Т.В., старший экономист экономического отдела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</w:tcPr>
          <w:p w:rsidR="00A31D41" w:rsidRDefault="00A31D41" w:rsidP="0052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отчета о проведении процедур оценки регулирующего воздействия и экспертизы за 2024 год</w:t>
            </w:r>
          </w:p>
        </w:tc>
        <w:tc>
          <w:tcPr>
            <w:tcW w:w="1276" w:type="dxa"/>
          </w:tcPr>
          <w:p w:rsidR="00A31D41" w:rsidRDefault="00A31D41" w:rsidP="00D85F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221" w:type="dxa"/>
          </w:tcPr>
          <w:p w:rsidR="00A31D41" w:rsidRDefault="00A31D41" w:rsidP="001F1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A0F">
              <w:rPr>
                <w:rFonts w:ascii="Times New Roman" w:hAnsi="Times New Roman"/>
                <w:sz w:val="24"/>
                <w:szCs w:val="24"/>
              </w:rPr>
              <w:t>Айткулова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1D41" w:rsidRPr="00D85FFE" w:rsidRDefault="00A31D41" w:rsidP="001F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FE">
              <w:rPr>
                <w:rFonts w:ascii="Times New Roman" w:hAnsi="Times New Roman"/>
                <w:sz w:val="24"/>
                <w:szCs w:val="24"/>
              </w:rPr>
              <w:t>Нуждина Т.В., старший экономист экономического отдела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</w:tcPr>
          <w:p w:rsidR="00A31D41" w:rsidRDefault="00A31D41" w:rsidP="0052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наполняемость раздела «Оценка регулирующего воздействия» сайта администрации </w:t>
            </w:r>
            <w:r w:rsidRPr="009C2DE4"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1276" w:type="dxa"/>
          </w:tcPr>
          <w:p w:rsidR="00A31D41" w:rsidRDefault="00A31D41" w:rsidP="00273B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Ноябрь- декабрь </w:t>
            </w:r>
          </w:p>
        </w:tc>
        <w:tc>
          <w:tcPr>
            <w:tcW w:w="8221" w:type="dxa"/>
          </w:tcPr>
          <w:p w:rsidR="00A31D41" w:rsidRDefault="00A31D41" w:rsidP="001F1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A0F">
              <w:rPr>
                <w:rFonts w:ascii="Times New Roman" w:hAnsi="Times New Roman"/>
                <w:sz w:val="24"/>
                <w:szCs w:val="24"/>
              </w:rPr>
              <w:t>Айткулова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1D41" w:rsidRPr="00D85FFE" w:rsidRDefault="00A31D41" w:rsidP="001F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FE">
              <w:rPr>
                <w:rFonts w:ascii="Times New Roman" w:hAnsi="Times New Roman"/>
                <w:sz w:val="24"/>
                <w:szCs w:val="24"/>
              </w:rPr>
              <w:t>Нуждина Т.В., старший экономист экономического отдела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31D41" w:rsidTr="00075348">
        <w:tc>
          <w:tcPr>
            <w:tcW w:w="426" w:type="dxa"/>
          </w:tcPr>
          <w:p w:rsidR="00A31D41" w:rsidRDefault="00A31D41" w:rsidP="00E3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A31D41" w:rsidRDefault="00A31D41" w:rsidP="00A31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B8A">
              <w:rPr>
                <w:rFonts w:ascii="Times New Roman" w:hAnsi="Times New Roman"/>
                <w:sz w:val="24"/>
                <w:szCs w:val="24"/>
              </w:rPr>
              <w:t xml:space="preserve">Подготовка и утверждение председателем рабочей группы плана </w:t>
            </w:r>
            <w:r w:rsidRPr="00273B8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73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B8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рабочей группы на 202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273B8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31D41" w:rsidRDefault="00A31D41" w:rsidP="00273B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221" w:type="dxa"/>
          </w:tcPr>
          <w:p w:rsidR="00A31D41" w:rsidRPr="00273B8A" w:rsidRDefault="00A31D41" w:rsidP="00273B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B8A">
              <w:rPr>
                <w:rFonts w:ascii="Times New Roman" w:hAnsi="Times New Roman"/>
                <w:sz w:val="24"/>
                <w:szCs w:val="24"/>
              </w:rPr>
              <w:t>Таймасова</w:t>
            </w:r>
            <w:proofErr w:type="spellEnd"/>
            <w:r w:rsidRPr="00273B8A">
              <w:rPr>
                <w:rFonts w:ascii="Times New Roman" w:hAnsi="Times New Roman"/>
                <w:sz w:val="24"/>
                <w:szCs w:val="24"/>
              </w:rPr>
              <w:t xml:space="preserve"> О.Г., </w:t>
            </w:r>
            <w:r w:rsidRPr="00273B8A">
              <w:rPr>
                <w:rFonts w:ascii="Times New Roman" w:hAnsi="Times New Roman" w:cs="Times New Roman"/>
                <w:sz w:val="24"/>
                <w:szCs w:val="24"/>
              </w:rPr>
              <w:t>заместитель главы Чебаркульского городского округа по бюджетному процессу, начальник Финансового управления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1D41" w:rsidRDefault="00A31D41" w:rsidP="00273B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B8A">
              <w:rPr>
                <w:rFonts w:ascii="Times New Roman" w:hAnsi="Times New Roman"/>
                <w:sz w:val="24"/>
                <w:szCs w:val="24"/>
              </w:rPr>
              <w:t>Айткулова</w:t>
            </w:r>
            <w:r w:rsidRPr="00202A0F">
              <w:rPr>
                <w:rFonts w:ascii="Times New Roman" w:hAnsi="Times New Roman"/>
                <w:sz w:val="24"/>
                <w:szCs w:val="24"/>
              </w:rPr>
              <w:t xml:space="preserve"> Е.В., начальник экономического отдела</w:t>
            </w:r>
            <w:r w:rsidRPr="00202A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1D41" w:rsidRPr="00202A0F" w:rsidRDefault="00A31D41" w:rsidP="00273B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FE">
              <w:rPr>
                <w:rFonts w:ascii="Times New Roman" w:hAnsi="Times New Roman"/>
                <w:sz w:val="24"/>
                <w:szCs w:val="24"/>
              </w:rPr>
              <w:t>Нуждина Т.В., старший экономист экономического отдела</w:t>
            </w:r>
            <w:r w:rsidRPr="00D85F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</w:tbl>
    <w:p w:rsidR="00205BDF" w:rsidRPr="00205BDF" w:rsidRDefault="00205BDF" w:rsidP="00221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05BDF" w:rsidRPr="00205BDF" w:rsidSect="00A31D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080"/>
    <w:rsid w:val="00075348"/>
    <w:rsid w:val="00202A0F"/>
    <w:rsid w:val="00205BDF"/>
    <w:rsid w:val="00221080"/>
    <w:rsid w:val="00273B8A"/>
    <w:rsid w:val="003B5AA8"/>
    <w:rsid w:val="005537A5"/>
    <w:rsid w:val="00815F7B"/>
    <w:rsid w:val="00A31D41"/>
    <w:rsid w:val="00BC580F"/>
    <w:rsid w:val="00C17A9D"/>
    <w:rsid w:val="00D85FFE"/>
    <w:rsid w:val="00E64A93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080"/>
    <w:rPr>
      <w:b/>
      <w:bCs/>
    </w:rPr>
  </w:style>
  <w:style w:type="table" w:styleId="a4">
    <w:name w:val="Table Grid"/>
    <w:basedOn w:val="a1"/>
    <w:uiPriority w:val="59"/>
    <w:rsid w:val="00205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2</cp:revision>
  <cp:lastPrinted>2024-07-25T07:41:00Z</cp:lastPrinted>
  <dcterms:created xsi:type="dcterms:W3CDTF">2024-07-25T06:03:00Z</dcterms:created>
  <dcterms:modified xsi:type="dcterms:W3CDTF">2024-07-25T08:41:00Z</dcterms:modified>
</cp:coreProperties>
</file>